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AI-U4 — Implementation Handoff Sheet</w:t>
      </w:r>
    </w:p>
    <w:p>
      <w:pPr>
        <w:spacing w:after="200"/>
      </w:pPr>
      <w:r>
        <w:rPr>
          <w:i/>
          <w:color w:val="E83E3E"/>
          <w:sz w:val="22"/>
        </w:rPr>
        <w:t>Universal Tool: For Dev, SEO, and Content Teams</w:t>
      </w:r>
    </w:p>
    <w:p>
      <w:pPr>
        <w:spacing w:after="100"/>
      </w:pPr>
      <w:r>
        <w:t>This sheet is for handing off AI visibility work to whoever executes it — your web developer, SEO contractor, content writer, or internal team. It translates the worksheets into clear task assignments with context.</w:t>
      </w:r>
    </w:p>
    <w:p>
      <w:pPr>
        <w:spacing w:before="240" w:after="80"/>
      </w:pPr>
      <w:r>
        <w:rPr>
          <w:b/>
          <w:color w:val="1B4F72"/>
          <w:sz w:val="26"/>
        </w:rPr>
        <w:t>Project Overview (Fill In Before Handing Off)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Field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Input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Business name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Website URL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Primary service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Primary market (city/region)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Sprint duration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Project owner (client-side)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Agency/contractor contact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Web Developer Tasks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Task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Priority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Source Worksheet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Deadline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Done?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Unblock AI crawlers in robots.txt (GPTBot, PerplexityBot, ClaudeBot)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AI-03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Add/fix LocalBusiness schema markup on homepage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AI-03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Add FAQ schema to FAQ page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AI-03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Improve mobile page speed to 70+ score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Medium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AI-13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Fix tap-to-call on all phone numbers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AI-15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Add sticky 'Call Now' button on mobile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Medium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AI-15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Reduce contact form to 5 fields maximum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AI-15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SEO / Directory Tasks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Task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Priority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Source Worksheet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Deadline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Done?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Update GBP with approved Entity Card description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AI-05, AI-02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Populate GBP Q&amp;A with 5 questions from messaging blocks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AI-08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Claim and update all priority directories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Medium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AI-02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Ensure NAP consistency across all listings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AI-02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Content Writer Tasks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Task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Priority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Source Worksheet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Deadline</w:t>
            </w:r>
          </w:p>
        </w:tc>
        <w:tc>
          <w:tcPr>
            <w:tcW w:type="dxa" w:w="188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Done?</w:t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Publish Entity Card page (or update About page)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AI-05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Publish/update FAQ page with approved Q&amp;A blocks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High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AI-07, AI-08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Publish Category Definition page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Medium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AI-07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Publish Stats / 'By the Numbers' page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Medium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AI-11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881"/>
          </w:tcPr>
          <w:p>
            <w:r>
              <w:rPr>
                <w:color w:val="555555"/>
                <w:sz w:val="19"/>
              </w:rPr>
              <w:t>Write and publish 1 case study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Medium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  <w:t>AI-11</w:t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88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Ongoing Monthly Tasks (Assign a Single Owner)</w:t>
      </w:r>
    </w:p>
    <w:p>
      <w:pPr>
        <w:spacing w:after="40"/>
        <w:ind w:left="216"/>
      </w:pPr>
      <w:r>
        <w:rPr>
          <w:sz w:val="21"/>
        </w:rPr>
        <w:t>☐  Run 5 AI queries from AI-04 pack and screenshot results</w:t>
      </w:r>
    </w:p>
    <w:p>
      <w:pPr>
        <w:spacing w:after="40"/>
        <w:ind w:left="216"/>
      </w:pPr>
      <w:r>
        <w:rPr>
          <w:sz w:val="21"/>
        </w:rPr>
        <w:t>☐  Score AI-U3 Scorecard and log in AI-U1 Maintenance Log</w:t>
      </w:r>
    </w:p>
    <w:p>
      <w:pPr>
        <w:spacing w:after="40"/>
        <w:ind w:left="216"/>
      </w:pPr>
      <w:r>
        <w:rPr>
          <w:sz w:val="21"/>
        </w:rPr>
        <w:t>☐  Identify one fix based on score</w:t>
      </w:r>
    </w:p>
    <w:p>
      <w:pPr>
        <w:spacing w:after="40"/>
        <w:ind w:left="216"/>
      </w:pPr>
      <w:r>
        <w:rPr>
          <w:sz w:val="21"/>
        </w:rPr>
        <w:t>☐  Report results to client/owner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